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overflowPunct w:val="0"/>
        <w:autoSpaceDE w:val="0"/>
        <w:autoSpaceDN w:val="0"/>
        <w:jc w:val="center"/>
      </w:pPr>
      <w:r>
        <w:rPr>
          <w:rFonts w:hint="eastAsia" w:ascii="ＭＳ 明朝" w:hAnsi="ＭＳ 明朝" w:eastAsia="ＭＳ 明朝"/>
          <w:kern w:val="2"/>
          <w:sz w:val="24"/>
        </w:rPr>
        <w:t>誓　　　　　約　　　　　書</w:t>
      </w:r>
    </w:p>
    <w:p>
      <w:pPr>
        <w:pStyle w:val="0"/>
        <w:wordWrap w:val="0"/>
        <w:overflowPunct w:val="0"/>
        <w:autoSpaceDE w:val="0"/>
        <w:autoSpaceDN w:val="0"/>
        <w:jc w:val="right"/>
      </w:pPr>
      <w:r>
        <w:rPr>
          <w:rFonts w:hint="eastAsia" w:ascii="ＭＳ 明朝" w:hAnsi="ＭＳ 明朝" w:eastAsia="ＭＳ 明朝"/>
          <w:kern w:val="2"/>
          <w:sz w:val="24"/>
        </w:rPr>
        <w:t>年　　月　　日　</w:t>
      </w:r>
    </w:p>
    <w:p>
      <w:pPr>
        <w:pStyle w:val="0"/>
        <w:wordWrap w:val="0"/>
        <w:overflowPunct w:val="0"/>
        <w:autoSpaceDE w:val="0"/>
        <w:autoSpaceDN w:val="0"/>
        <w:jc w:val="both"/>
      </w:pPr>
      <w:r>
        <w:rPr>
          <w:rFonts w:hint="eastAsia" w:ascii="ＭＳ 明朝" w:hAnsi="ＭＳ 明朝" w:eastAsia="ＭＳ 明朝"/>
          <w:kern w:val="2"/>
          <w:sz w:val="24"/>
        </w:rPr>
        <w:t>　（あて先）久慈市長</w:t>
      </w:r>
      <w:bookmarkStart w:id="0" w:name="_GoBack"/>
      <w:bookmarkEnd w:id="0"/>
    </w:p>
    <w:p>
      <w:pPr>
        <w:pStyle w:val="0"/>
        <w:wordWrap w:val="0"/>
        <w:overflowPunct w:val="0"/>
        <w:autoSpaceDE w:val="0"/>
        <w:autoSpaceDN w:val="0"/>
        <w:jc w:val="right"/>
      </w:pPr>
      <w:r>
        <w:rPr>
          <w:rFonts w:hint="eastAsia" w:ascii="ＭＳ 明朝" w:hAnsi="ＭＳ 明朝" w:eastAsia="ＭＳ 明朝"/>
          <w:kern w:val="2"/>
          <w:sz w:val="24"/>
        </w:rPr>
        <w:t>申請者　住所　　　　　　　　　　　　</w:t>
      </w:r>
    </w:p>
    <w:p>
      <w:pPr>
        <w:pStyle w:val="0"/>
        <w:wordWrap w:val="0"/>
        <w:overflowPunct w:val="0"/>
        <w:autoSpaceDE w:val="0"/>
        <w:autoSpaceDN w:val="0"/>
        <w:jc w:val="right"/>
      </w:pPr>
      <w:r>
        <w:rPr>
          <w:rFonts w:hint="eastAsia" w:ascii="ＭＳ 明朝" w:hAnsi="ＭＳ 明朝" w:eastAsia="ＭＳ 明朝"/>
          <w:kern w:val="0"/>
          <w:sz w:val="24"/>
        </w:rPr>
        <w:t>氏名　　　　　　</w:t>
      </w:r>
      <w:r>
        <w:rPr>
          <w:rFonts w:hint="eastAsia" w:ascii="ＭＳ 明朝" w:hAnsi="ＭＳ 明朝" w:eastAsia="ＭＳ 明朝"/>
          <w:kern w:val="2"/>
          <w:sz w:val="24"/>
        </w:rPr>
        <w:t>　　　</w:t>
      </w:r>
      <w:r>
        <w:rPr>
          <w:rFonts w:hint="eastAsia"/>
        </w:rPr>
        <w:fldChar w:fldCharType="begin"/>
      </w:r>
      <w:r>
        <w:rPr>
          <w:rFonts w:hint="eastAsia"/>
        </w:rPr>
        <w:instrText>eq \o\ac(</w:instrText>
      </w:r>
      <w:r>
        <w:rPr>
          <w:rFonts w:hint="eastAsia" w:ascii="ＭＳ 明朝" w:hAnsi="ＭＳ 明朝" w:eastAsia="ＭＳ 明朝"/>
          <w:kern w:val="2"/>
          <w:sz w:val="24"/>
        </w:rPr>
        <w:instrText>○</w:instrText>
      </w:r>
      <w:r>
        <w:rPr>
          <w:rFonts w:hint="eastAsia"/>
        </w:rPr>
        <w:instrText>,</w:instrText>
      </w:r>
      <w:r>
        <w:rPr>
          <w:rFonts w:hint="eastAsia" w:ascii="ＭＳ 明朝" w:hAnsi="ＭＳ 明朝" w:eastAsia="ＭＳ 明朝"/>
          <w:kern w:val="2"/>
          <w:position w:val="2"/>
          <w:sz w:val="16"/>
        </w:rPr>
        <w:instrText>印</w:instrText>
      </w:r>
      <w:r>
        <w:rPr>
          <w:rFonts w:hint="eastAsia"/>
        </w:rPr>
        <w:instrText>)</w:instrText>
      </w:r>
      <w:r>
        <w:rPr>
          <w:rFonts w:hint="eastAsia"/>
        </w:rPr>
        <w:fldChar w:fldCharType="end"/>
      </w:r>
      <w:r>
        <w:rPr>
          <w:rFonts w:hint="eastAsia" w:ascii="ＭＳ 明朝" w:hAnsi="ＭＳ 明朝" w:eastAsia="ＭＳ 明朝"/>
          <w:kern w:val="2"/>
          <w:sz w:val="24"/>
        </w:rPr>
        <w:t>　　</w:t>
      </w:r>
    </w:p>
    <w:p>
      <w:pPr>
        <w:pStyle w:val="0"/>
        <w:wordWrap w:val="0"/>
        <w:overflowPunct w:val="0"/>
        <w:autoSpaceDE w:val="0"/>
        <w:autoSpaceDN w:val="0"/>
        <w:jc w:val="right"/>
      </w:pPr>
    </w:p>
    <w:p>
      <w:pPr>
        <w:pStyle w:val="0"/>
        <w:wordWrap w:val="0"/>
        <w:overflowPunct w:val="0"/>
        <w:autoSpaceDE w:val="0"/>
        <w:autoSpaceDN w:val="0"/>
        <w:ind w:firstLine="240" w:firstLineChars="100"/>
        <w:jc w:val="both"/>
      </w:pPr>
      <w:r>
        <w:rPr>
          <w:rFonts w:hint="eastAsia" w:ascii="ＭＳ 明朝" w:hAnsi="ＭＳ 明朝" w:eastAsia="ＭＳ 明朝"/>
          <w:kern w:val="2"/>
          <w:sz w:val="24"/>
        </w:rPr>
        <w:t>浄化槽設置整備事業補助金交付要綱の規定による補助金交付申請に際し、設置場所が公共下水道、集落排水処理施設等の供用開始区域となった場合には、異議なく浄化槽を廃止し、当該施設に接続することを誓約します。</w:t>
      </w:r>
    </w:p>
    <w:p>
      <w:pPr>
        <w:pStyle w:val="0"/>
        <w:wordWrap w:val="0"/>
        <w:overflowPunct w:val="0"/>
        <w:autoSpaceDE w:val="0"/>
        <w:autoSpaceDN w:val="0"/>
        <w:jc w:val="both"/>
      </w:pPr>
    </w:p>
    <w:sectPr>
      <w:pgSz w:w="11906" w:h="16838"/>
      <w:pgMar w:top="1134" w:right="1367" w:bottom="1134" w:left="1418" w:header="284" w:footer="284" w:gutter="0"/>
      <w:cols w:space="720"/>
      <w:textDirection w:val="lrTb"/>
      <w:docGrid w:type="linesAndChars" w:linePitch="4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240"/>
  <w:drawingGridVerticalSpacing w:val="485"/>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0"/>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27</Words>
  <Characters>158</Characters>
  <Application>JUST Note</Application>
  <Lines>0</Lines>
  <Paragraphs>0</Paragraphs>
  <Company>Toshiba</Company>
  <CharactersWithSpaces>184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清水 悠生</cp:lastModifiedBy>
  <dcterms:created xsi:type="dcterms:W3CDTF">2017-12-12T10:47:00Z</dcterms:created>
  <dcterms:modified xsi:type="dcterms:W3CDTF">2019-04-02T06:13:28Z</dcterms:modified>
  <cp:revision>5</cp:revision>
</cp:coreProperties>
</file>